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9995B" w14:textId="38AEB70F" w:rsidR="00055940" w:rsidRPr="00055940" w:rsidRDefault="007F442C" w:rsidP="000640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F442C">
        <w:rPr>
          <w:rFonts w:ascii="Times New Roman" w:hAnsi="Times New Roman"/>
          <w:b/>
          <w:sz w:val="28"/>
          <w:szCs w:val="28"/>
          <w:lang w:val="kk-KZ"/>
        </w:rPr>
        <w:t>«</w:t>
      </w:r>
      <w:r w:rsidR="00365D46" w:rsidRPr="00365D46">
        <w:rPr>
          <w:rFonts w:ascii="Times New Roman" w:hAnsi="Times New Roman"/>
          <w:b/>
          <w:sz w:val="28"/>
          <w:szCs w:val="28"/>
          <w:lang w:val="kk-KZ"/>
        </w:rPr>
        <w:t>Қайта өңдеу өнімдерін әкелу (әкету), сондай-ақ оның орындалуы, қайта өңдеу өнімдерінің шарттары туралы міндеттемені ұсыну нысандарын, Қағидаларын және мерзімдерін бекіту туралы</w:t>
      </w:r>
      <w:bookmarkStart w:id="0" w:name="_GoBack"/>
      <w:bookmarkEnd w:id="0"/>
      <w:r w:rsidRPr="007F442C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055940" w:rsidRPr="00055940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 бұйрығының жобасына</w:t>
      </w:r>
    </w:p>
    <w:p w14:paraId="3861DABC" w14:textId="7C402BCD" w:rsidR="00205AF7" w:rsidRPr="00462CCA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462CCA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32971F8A" w:rsidR="001C7B7D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271F2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br/>
      </w:r>
    </w:p>
    <w:p w14:paraId="6AA1BFBB" w14:textId="77777777" w:rsidR="000271F2" w:rsidRPr="0081429A" w:rsidRDefault="000271F2" w:rsidP="000271F2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1429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81429A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81429A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194E9E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94E9E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194E9E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194E9E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270C51AB" w14:textId="3E5548ED" w:rsidR="007F442C" w:rsidRDefault="007F442C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7F442C">
        <w:rPr>
          <w:rFonts w:ascii="Times New Roman" w:hAnsi="Times New Roman"/>
          <w:sz w:val="28"/>
          <w:szCs w:val="28"/>
          <w:lang w:val="kk-KZ"/>
        </w:rPr>
        <w:t>Жоба Қазақстан Республикасы Салық кодексінің 52</w:t>
      </w:r>
      <w:r w:rsidR="000640DD">
        <w:rPr>
          <w:rFonts w:ascii="Times New Roman" w:hAnsi="Times New Roman"/>
          <w:sz w:val="28"/>
          <w:szCs w:val="28"/>
          <w:lang w:val="kk-KZ"/>
        </w:rPr>
        <w:t>3</w:t>
      </w:r>
      <w:r w:rsidRPr="007F442C">
        <w:rPr>
          <w:rFonts w:ascii="Times New Roman" w:hAnsi="Times New Roman"/>
          <w:sz w:val="28"/>
          <w:szCs w:val="28"/>
          <w:lang w:val="kk-KZ"/>
        </w:rPr>
        <w:t>-бабы</w:t>
      </w:r>
      <w:r w:rsidR="000640DD">
        <w:rPr>
          <w:rFonts w:ascii="Times New Roman" w:hAnsi="Times New Roman"/>
          <w:sz w:val="28"/>
          <w:szCs w:val="28"/>
          <w:lang w:val="kk-KZ"/>
        </w:rPr>
        <w:t>ның</w:t>
      </w:r>
      <w:r w:rsidRPr="007F442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640DD">
        <w:rPr>
          <w:rFonts w:ascii="Times New Roman" w:hAnsi="Times New Roman"/>
          <w:sz w:val="28"/>
          <w:szCs w:val="28"/>
          <w:lang w:val="kk-KZ"/>
        </w:rPr>
        <w:t>6 және                   7-тармақтарына,</w:t>
      </w:r>
      <w:r w:rsidRPr="007F442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640DD">
        <w:rPr>
          <w:rFonts w:ascii="Times New Roman" w:hAnsi="Times New Roman"/>
          <w:sz w:val="28"/>
          <w:szCs w:val="28"/>
          <w:lang w:val="kk-KZ"/>
        </w:rPr>
        <w:t>539-бабы</w:t>
      </w:r>
      <w:r w:rsidR="00C95FED">
        <w:rPr>
          <w:rFonts w:ascii="Times New Roman" w:hAnsi="Times New Roman"/>
          <w:sz w:val="28"/>
          <w:szCs w:val="28"/>
          <w:lang w:val="kk-KZ"/>
        </w:rPr>
        <w:t>ның</w:t>
      </w:r>
      <w:r w:rsidR="000640DD">
        <w:rPr>
          <w:rFonts w:ascii="Times New Roman" w:hAnsi="Times New Roman"/>
          <w:sz w:val="28"/>
          <w:szCs w:val="28"/>
          <w:lang w:val="kk-KZ"/>
        </w:rPr>
        <w:t xml:space="preserve"> 3-тармағы</w:t>
      </w:r>
      <w:r w:rsidR="00C95FED">
        <w:rPr>
          <w:rFonts w:ascii="Times New Roman" w:hAnsi="Times New Roman"/>
          <w:sz w:val="28"/>
          <w:szCs w:val="28"/>
          <w:lang w:val="kk-KZ"/>
        </w:rPr>
        <w:t>на</w:t>
      </w:r>
      <w:r w:rsidR="000640D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сәйкес </w:t>
      </w:r>
      <w:r w:rsidRPr="007F442C">
        <w:rPr>
          <w:rFonts w:ascii="Times New Roman" w:hAnsi="Times New Roman"/>
          <w:sz w:val="28"/>
          <w:szCs w:val="28"/>
          <w:lang w:val="kk-KZ"/>
        </w:rPr>
        <w:t>әзірленді.</w:t>
      </w:r>
    </w:p>
    <w:p w14:paraId="7CA04090" w14:textId="2C93395C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0BF14E0E" w:rsidR="00205AF7" w:rsidRPr="00194E9E" w:rsidRDefault="0070784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</w:t>
      </w:r>
      <w:r w:rsidR="007F442C">
        <w:rPr>
          <w:rFonts w:ascii="Times New Roman" w:hAnsi="Times New Roman"/>
          <w:color w:val="000000"/>
          <w:sz w:val="28"/>
          <w:szCs w:val="28"/>
          <w:lang w:val="kk-KZ"/>
        </w:rPr>
        <w:t>жүзеге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асыру қаржылық шығындарды </w:t>
      </w:r>
      <w:r w:rsidR="00D51464">
        <w:rPr>
          <w:rFonts w:ascii="Times New Roman" w:hAnsi="Times New Roman"/>
          <w:color w:val="000000"/>
          <w:sz w:val="28"/>
          <w:szCs w:val="28"/>
          <w:lang w:val="kk-KZ"/>
        </w:rPr>
        <w:t>қажет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етпейді.</w:t>
      </w:r>
    </w:p>
    <w:p w14:paraId="7036074A" w14:textId="77777777" w:rsidR="00205AF7" w:rsidRPr="00194E9E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194E9E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00CC2011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 xml:space="preserve">теріс 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>әлеуметтік-экон</w:t>
      </w:r>
      <w:r w:rsidR="000640DD">
        <w:rPr>
          <w:rFonts w:ascii="Times New Roman" w:hAnsi="Times New Roman"/>
          <w:color w:val="000000"/>
          <w:sz w:val="28"/>
          <w:szCs w:val="28"/>
          <w:lang w:val="kk-KZ"/>
        </w:rPr>
        <w:t>омикалық және/</w:t>
      </w:r>
      <w:r w:rsidR="00707844">
        <w:rPr>
          <w:rFonts w:ascii="Times New Roman" w:hAnsi="Times New Roman"/>
          <w:color w:val="000000"/>
          <w:sz w:val="28"/>
          <w:szCs w:val="28"/>
          <w:lang w:val="kk-KZ"/>
        </w:rPr>
        <w:t>немесе құқықтық</w:t>
      </w:r>
      <w:r w:rsidRPr="00194E9E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салдарға әкелмейді</w:t>
      </w:r>
      <w:r w:rsidR="00C15135">
        <w:rPr>
          <w:rFonts w:ascii="Times New Roman" w:hAnsi="Times New Roman"/>
          <w:color w:val="000000"/>
          <w:sz w:val="28"/>
          <w:szCs w:val="28"/>
          <w:lang w:val="kk-KZ"/>
        </w:rPr>
        <w:t xml:space="preserve"> және </w:t>
      </w:r>
      <w:r w:rsidR="00462CCA">
        <w:rPr>
          <w:rFonts w:ascii="Times New Roman" w:hAnsi="Times New Roman"/>
          <w:color w:val="000000"/>
          <w:sz w:val="28"/>
          <w:szCs w:val="28"/>
          <w:lang w:val="kk-KZ"/>
        </w:rPr>
        <w:t xml:space="preserve">ұлттық қауіпсіздікті қамтамасыз етуге </w:t>
      </w:r>
      <w:r w:rsidR="000640DD">
        <w:rPr>
          <w:rFonts w:ascii="Times New Roman" w:hAnsi="Times New Roman"/>
          <w:color w:val="000000"/>
          <w:sz w:val="28"/>
          <w:szCs w:val="28"/>
          <w:lang w:val="kk-KZ"/>
        </w:rPr>
        <w:t>әсер</w:t>
      </w:r>
      <w:r w:rsidR="00462CCA">
        <w:rPr>
          <w:rFonts w:ascii="Times New Roman" w:hAnsi="Times New Roman"/>
          <w:color w:val="000000"/>
          <w:sz w:val="28"/>
          <w:szCs w:val="28"/>
          <w:lang w:val="kk-KZ"/>
        </w:rPr>
        <w:t xml:space="preserve"> етпейді.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264139A5" w14:textId="4421B942" w:rsidR="000640DD" w:rsidRPr="000640DD" w:rsidRDefault="000640DD" w:rsidP="000640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қабылдаудың мақсаты алыс-беріс шикізатын қайта өңдеуге байланысты операцияларды құжаттау және бақылау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тәртібіне бірыңғай талаптарды н</w:t>
      </w: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t>ормативтік бекіту, сал</w:t>
      </w:r>
      <w:r w:rsidR="00D51464">
        <w:rPr>
          <w:rFonts w:ascii="Times New Roman" w:hAnsi="Times New Roman"/>
          <w:color w:val="000000"/>
          <w:sz w:val="28"/>
          <w:szCs w:val="28"/>
          <w:lang w:val="kk-KZ"/>
        </w:rPr>
        <w:t>ық төлеушілердің міндеттемелерін</w:t>
      </w: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t xml:space="preserve"> уақтылы және толық орындауын қамтамасыз ету, сондай-ақ </w:t>
      </w:r>
      <w:r w:rsidR="00D51464">
        <w:rPr>
          <w:rFonts w:ascii="Times New Roman" w:hAnsi="Times New Roman"/>
          <w:color w:val="000000"/>
          <w:sz w:val="28"/>
          <w:szCs w:val="28"/>
          <w:lang w:val="kk-KZ"/>
        </w:rPr>
        <w:t xml:space="preserve">салықтық әкімшілендіру үшін реттеудің </w:t>
      </w: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t>ашық тетіктерін құру болып табылады.</w:t>
      </w:r>
    </w:p>
    <w:p w14:paraId="5148D345" w14:textId="6F519B86" w:rsidR="000640DD" w:rsidRDefault="000640DD" w:rsidP="000640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Жобаның күтілетін нәтижесі м</w:t>
      </w: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t xml:space="preserve">емлекеттік кірістер органдары жүйесіндегі ашықтық пен бақылауды арттыру болып табылады, бұл көлеңкелі экономика деңгейін төмендетуге мүмкіндік береді, </w:t>
      </w:r>
      <w:r w:rsidR="00AA2542" w:rsidRPr="000640DD">
        <w:rPr>
          <w:rFonts w:ascii="Times New Roman" w:hAnsi="Times New Roman"/>
          <w:color w:val="000000"/>
          <w:sz w:val="28"/>
          <w:szCs w:val="28"/>
          <w:lang w:val="kk-KZ"/>
        </w:rPr>
        <w:t>Еуразиялық экономикалық одаққа қатысушы елдер арасындағы тауар айналымын тиімді реттеуді қамтамасыз етеді</w:t>
      </w:r>
      <w:r w:rsidR="00AA2542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AA2542" w:rsidRPr="000640DD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t xml:space="preserve">импортталатын тауарлардың құнын төмендету салдарынан бюджеттің жоғалуына жол бермеуге, сондай-ақ адал кәсіпкерлер мен өндірушілер үшін тең </w:t>
      </w: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бәсекелестік жағдайларды және </w:t>
      </w:r>
      <w:r w:rsidR="00AA2542" w:rsidRPr="000640DD">
        <w:rPr>
          <w:rFonts w:ascii="Times New Roman" w:hAnsi="Times New Roman"/>
          <w:color w:val="000000"/>
          <w:sz w:val="28"/>
          <w:szCs w:val="28"/>
          <w:lang w:val="kk-KZ"/>
        </w:rPr>
        <w:t xml:space="preserve">Еуразиялық экономикалық одаққа қатысушы елдермен </w:t>
      </w:r>
      <w:r w:rsidRPr="000640DD">
        <w:rPr>
          <w:rFonts w:ascii="Times New Roman" w:hAnsi="Times New Roman"/>
          <w:color w:val="000000"/>
          <w:sz w:val="28"/>
          <w:szCs w:val="28"/>
          <w:lang w:val="kk-KZ"/>
        </w:rPr>
        <w:t>өзара сауданың ашықтығын қамтамасыз етуге бағытталған.</w:t>
      </w:r>
    </w:p>
    <w:p w14:paraId="6F67EAAB" w14:textId="644BF6D2" w:rsidR="00205AF7" w:rsidRPr="00205AF7" w:rsidRDefault="00F13D69" w:rsidP="000640D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3F9CEFD1" w:rsidR="00205AF7" w:rsidRPr="00205AF7" w:rsidRDefault="00BC567C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 жеке кәсіпке</w:t>
      </w:r>
      <w:r w:rsidR="00C15135">
        <w:rPr>
          <w:rFonts w:ascii="Times New Roman" w:hAnsi="Times New Roman"/>
          <w:sz w:val="28"/>
          <w:szCs w:val="28"/>
          <w:lang w:val="kk-KZ"/>
        </w:rPr>
        <w:t>рлік субъектілерінің шығындарының төмендеуіне және (немесе) ұлғаюына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15135">
        <w:rPr>
          <w:rFonts w:ascii="Times New Roman" w:hAnsi="Times New Roman"/>
          <w:sz w:val="28"/>
          <w:szCs w:val="28"/>
          <w:lang w:val="kk-KZ"/>
        </w:rPr>
        <w:t>әкеп соқпайды</w:t>
      </w:r>
      <w:r w:rsidR="00205AF7" w:rsidRPr="00F718C0">
        <w:rPr>
          <w:rFonts w:ascii="Times New Roman" w:hAnsi="Times New Roman"/>
          <w:sz w:val="28"/>
          <w:szCs w:val="28"/>
          <w:lang w:val="kk-KZ"/>
        </w:rPr>
        <w:t>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>М. Такиев</w:t>
      </w:r>
    </w:p>
    <w:sectPr w:rsidR="003C0367" w:rsidRPr="00205AF7" w:rsidSect="00BD005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38844" w14:textId="77777777" w:rsidR="009006EC" w:rsidRDefault="009006EC">
      <w:pPr>
        <w:spacing w:after="0" w:line="240" w:lineRule="auto"/>
      </w:pPr>
      <w:r>
        <w:separator/>
      </w:r>
    </w:p>
  </w:endnote>
  <w:endnote w:type="continuationSeparator" w:id="0">
    <w:p w14:paraId="71B80E19" w14:textId="77777777" w:rsidR="009006EC" w:rsidRDefault="00900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9B321" w14:textId="77777777" w:rsidR="009006EC" w:rsidRDefault="009006EC">
      <w:pPr>
        <w:spacing w:after="0" w:line="240" w:lineRule="auto"/>
      </w:pPr>
      <w:r>
        <w:separator/>
      </w:r>
    </w:p>
  </w:footnote>
  <w:footnote w:type="continuationSeparator" w:id="0">
    <w:p w14:paraId="2DFC803F" w14:textId="77777777" w:rsidR="009006EC" w:rsidRDefault="00900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55AAF" w14:textId="4C5B8AA4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365D46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9006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54A63"/>
    <w:multiLevelType w:val="hybridMultilevel"/>
    <w:tmpl w:val="76B456C6"/>
    <w:lvl w:ilvl="0" w:tplc="0EBEE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F7"/>
    <w:rsid w:val="00007EFC"/>
    <w:rsid w:val="000271F2"/>
    <w:rsid w:val="00055940"/>
    <w:rsid w:val="000640DD"/>
    <w:rsid w:val="0008465F"/>
    <w:rsid w:val="000A2F25"/>
    <w:rsid w:val="000C4384"/>
    <w:rsid w:val="000C6B51"/>
    <w:rsid w:val="000F427D"/>
    <w:rsid w:val="000F7239"/>
    <w:rsid w:val="00150AEE"/>
    <w:rsid w:val="001931A0"/>
    <w:rsid w:val="00194E9E"/>
    <w:rsid w:val="001A2DF7"/>
    <w:rsid w:val="001B080D"/>
    <w:rsid w:val="001C4F23"/>
    <w:rsid w:val="001C7B7D"/>
    <w:rsid w:val="001E0018"/>
    <w:rsid w:val="00205AF7"/>
    <w:rsid w:val="00244559"/>
    <w:rsid w:val="00254C16"/>
    <w:rsid w:val="00263248"/>
    <w:rsid w:val="00286981"/>
    <w:rsid w:val="002A3D3C"/>
    <w:rsid w:val="002A5187"/>
    <w:rsid w:val="002D1F9F"/>
    <w:rsid w:val="002D70CB"/>
    <w:rsid w:val="002E1C89"/>
    <w:rsid w:val="00325A17"/>
    <w:rsid w:val="00365D46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2CCA"/>
    <w:rsid w:val="00465723"/>
    <w:rsid w:val="004B1544"/>
    <w:rsid w:val="004B6253"/>
    <w:rsid w:val="0051691A"/>
    <w:rsid w:val="005434E7"/>
    <w:rsid w:val="00545EE4"/>
    <w:rsid w:val="005723D9"/>
    <w:rsid w:val="00581854"/>
    <w:rsid w:val="005A28BC"/>
    <w:rsid w:val="005D75D1"/>
    <w:rsid w:val="005E779A"/>
    <w:rsid w:val="006270C9"/>
    <w:rsid w:val="00627E8C"/>
    <w:rsid w:val="006604FB"/>
    <w:rsid w:val="006E65FD"/>
    <w:rsid w:val="007019FD"/>
    <w:rsid w:val="00707844"/>
    <w:rsid w:val="00741190"/>
    <w:rsid w:val="007E1AE6"/>
    <w:rsid w:val="007F442C"/>
    <w:rsid w:val="0080350E"/>
    <w:rsid w:val="00804095"/>
    <w:rsid w:val="00807C78"/>
    <w:rsid w:val="0081429A"/>
    <w:rsid w:val="00855B7A"/>
    <w:rsid w:val="00872750"/>
    <w:rsid w:val="00894F25"/>
    <w:rsid w:val="008A3D96"/>
    <w:rsid w:val="009006EC"/>
    <w:rsid w:val="00912CA5"/>
    <w:rsid w:val="00924328"/>
    <w:rsid w:val="00927D85"/>
    <w:rsid w:val="009762D4"/>
    <w:rsid w:val="00A046E0"/>
    <w:rsid w:val="00A14665"/>
    <w:rsid w:val="00A16667"/>
    <w:rsid w:val="00A30679"/>
    <w:rsid w:val="00A40258"/>
    <w:rsid w:val="00A73574"/>
    <w:rsid w:val="00A76D70"/>
    <w:rsid w:val="00A91795"/>
    <w:rsid w:val="00AA2542"/>
    <w:rsid w:val="00AB5DDD"/>
    <w:rsid w:val="00B047B6"/>
    <w:rsid w:val="00B05A25"/>
    <w:rsid w:val="00B0786D"/>
    <w:rsid w:val="00B4043D"/>
    <w:rsid w:val="00B710FF"/>
    <w:rsid w:val="00BA1254"/>
    <w:rsid w:val="00BA165E"/>
    <w:rsid w:val="00BC567C"/>
    <w:rsid w:val="00BD0053"/>
    <w:rsid w:val="00BE6D08"/>
    <w:rsid w:val="00BF4CFA"/>
    <w:rsid w:val="00C04ADF"/>
    <w:rsid w:val="00C056FF"/>
    <w:rsid w:val="00C112A8"/>
    <w:rsid w:val="00C15135"/>
    <w:rsid w:val="00C44FE8"/>
    <w:rsid w:val="00C46CDB"/>
    <w:rsid w:val="00C50E87"/>
    <w:rsid w:val="00C66565"/>
    <w:rsid w:val="00C75FDF"/>
    <w:rsid w:val="00C95FED"/>
    <w:rsid w:val="00CA69A9"/>
    <w:rsid w:val="00CA71C8"/>
    <w:rsid w:val="00CD3125"/>
    <w:rsid w:val="00D11BF2"/>
    <w:rsid w:val="00D25AE6"/>
    <w:rsid w:val="00D412B0"/>
    <w:rsid w:val="00D51464"/>
    <w:rsid w:val="00D72C47"/>
    <w:rsid w:val="00D857A3"/>
    <w:rsid w:val="00DA66D4"/>
    <w:rsid w:val="00DC16B9"/>
    <w:rsid w:val="00DF7E39"/>
    <w:rsid w:val="00E60DF4"/>
    <w:rsid w:val="00E64A6F"/>
    <w:rsid w:val="00E91028"/>
    <w:rsid w:val="00E91559"/>
    <w:rsid w:val="00E9505F"/>
    <w:rsid w:val="00EC382A"/>
    <w:rsid w:val="00F0186E"/>
    <w:rsid w:val="00F02256"/>
    <w:rsid w:val="00F13D69"/>
    <w:rsid w:val="00F24BA9"/>
    <w:rsid w:val="00F255A6"/>
    <w:rsid w:val="00F64841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F2A3DF4E-C3F8-4016-A9A5-1F468A24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Камалитденов Даурен Халельевич</cp:lastModifiedBy>
  <cp:revision>21</cp:revision>
  <cp:lastPrinted>2023-09-27T04:25:00Z</cp:lastPrinted>
  <dcterms:created xsi:type="dcterms:W3CDTF">2025-07-16T06:46:00Z</dcterms:created>
  <dcterms:modified xsi:type="dcterms:W3CDTF">2025-10-03T12:53:00Z</dcterms:modified>
</cp:coreProperties>
</file>